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yn0q91kmtfwu" w:id="0"/>
      <w:bookmarkEnd w:id="0"/>
      <w:r w:rsidDel="00000000" w:rsidR="00000000" w:rsidRPr="00000000">
        <w:rPr>
          <w:rtl w:val="0"/>
        </w:rPr>
        <w:t xml:space="preserve">Presentation Notes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Hypothermia: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Symptoms of hypothermia in infants: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3. Infants are at greater risk because: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4. Precautions: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5. Hyperthermia: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6. Symptoms of hyperthermia in infants: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7. Infants are at greater risk because:</w:t>
      </w:r>
    </w:p>
    <w:p w:rsidR="00000000" w:rsidDel="00000000" w:rsidP="00000000" w:rsidRDefault="00000000" w:rsidRPr="00000000" w14:paraId="00000023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8. Precautions:</w:t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•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/>
      </w:pPr>
      <w:r w:rsidDel="00000000" w:rsidR="00000000" w:rsidRPr="00000000">
        <w:rPr>
          <w:rtl w:val="0"/>
        </w:rPr>
        <w:t xml:space="preserve">•</w:t>
        <w:tab/>
        <w:t xml:space="preserve">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9. Best home temperature – winter: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10. Best home temperature – summer: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11. Three issues to consider when selecting infant clothing are:</w:t>
      </w:r>
    </w:p>
    <w:p w:rsidR="00000000" w:rsidDel="00000000" w:rsidP="00000000" w:rsidRDefault="00000000" w:rsidRPr="00000000" w14:paraId="0000003A">
      <w:pPr>
        <w:ind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</w:t>
        <w:tab/>
        <w:t xml:space="preserve">•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